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32FD8" w:rsidRPr="00932FD8" w:rsidRDefault="00932FD8" w:rsidP="00932FD8">
      <w:pPr>
        <w:rPr>
          <w:rFonts w:ascii="Times New Roman" w:eastAsia="Times New Roman" w:hAnsi="Times New Roman" w:cs="Times New Roman"/>
          <w:lang w:eastAsia="es-ES_tradnl"/>
        </w:rPr>
      </w:pPr>
      <w:r w:rsidRPr="00932FD8">
        <w:rPr>
          <w:rFonts w:ascii="Times New Roman" w:eastAsia="Times New Roman" w:hAnsi="Times New Roman" w:cs="Times New Roman"/>
          <w:lang w:eastAsia="es-ES_tradnl"/>
        </w:rPr>
        <w:t>Option 1: Heroes of Pymoli</w:t>
      </w:r>
    </w:p>
    <w:p w:rsidR="00932FD8" w:rsidRDefault="00932FD8" w:rsidP="00932FD8">
      <w:pPr>
        <w:rPr>
          <w:rFonts w:ascii="Times New Roman" w:eastAsia="Times New Roman" w:hAnsi="Times New Roman" w:cs="Times New Roman"/>
          <w:lang w:val="en-US" w:eastAsia="es-ES_tradnl"/>
        </w:rPr>
      </w:pPr>
    </w:p>
    <w:p w:rsidR="00932FD8" w:rsidRDefault="00932FD8" w:rsidP="00932FD8">
      <w:pPr>
        <w:rPr>
          <w:rFonts w:ascii="Times New Roman" w:eastAsia="Times New Roman" w:hAnsi="Times New Roman" w:cs="Times New Roman"/>
          <w:lang w:val="en-US" w:eastAsia="es-ES_tradnl"/>
        </w:rPr>
      </w:pPr>
    </w:p>
    <w:p w:rsidR="00932FD8" w:rsidRPr="00932FD8" w:rsidRDefault="00932FD8" w:rsidP="00932FD8">
      <w:pPr>
        <w:rPr>
          <w:rFonts w:ascii="Times New Roman" w:eastAsia="Times New Roman" w:hAnsi="Times New Roman" w:cs="Times New Roman"/>
          <w:lang w:val="en-US" w:eastAsia="es-ES_tradnl"/>
        </w:rPr>
      </w:pPr>
      <w:r>
        <w:rPr>
          <w:rFonts w:ascii="Times New Roman" w:eastAsia="Times New Roman" w:hAnsi="Times New Roman" w:cs="Times New Roman"/>
          <w:lang w:val="en-US" w:eastAsia="es-ES_tradnl"/>
        </w:rPr>
        <w:t>T</w:t>
      </w:r>
      <w:r w:rsidRPr="00932FD8">
        <w:rPr>
          <w:rFonts w:ascii="Times New Roman" w:eastAsia="Times New Roman" w:hAnsi="Times New Roman" w:cs="Times New Roman"/>
          <w:lang w:val="en-US" w:eastAsia="es-ES_tradnl"/>
        </w:rPr>
        <w:t>hree observable trends based on the data</w:t>
      </w:r>
    </w:p>
    <w:p w:rsidR="00DF5FC7" w:rsidRDefault="00DF5FC7">
      <w:pPr>
        <w:rPr>
          <w:lang w:val="en-US"/>
        </w:rPr>
      </w:pPr>
    </w:p>
    <w:p w:rsidR="00932FD8" w:rsidRDefault="00932FD8">
      <w:pPr>
        <w:rPr>
          <w:lang w:val="en-US"/>
        </w:rPr>
      </w:pPr>
    </w:p>
    <w:p w:rsidR="00932FD8" w:rsidRDefault="00932FD8">
      <w:pPr>
        <w:rPr>
          <w:lang w:val="en-US"/>
        </w:rPr>
      </w:pPr>
      <w:r>
        <w:rPr>
          <w:lang w:val="en-US"/>
        </w:rPr>
        <w:t>1.-</w:t>
      </w:r>
    </w:p>
    <w:p w:rsidR="00932FD8" w:rsidRDefault="00932FD8">
      <w:pPr>
        <w:rPr>
          <w:lang w:val="en-US"/>
        </w:rPr>
      </w:pPr>
      <w:r w:rsidRPr="00932FD8">
        <w:rPr>
          <w:lang w:val="en-US"/>
        </w:rPr>
        <w:drawing>
          <wp:inline distT="0" distB="0" distL="0" distR="0" wp14:anchorId="1413933C" wp14:editId="4CF993F9">
            <wp:extent cx="5612130" cy="1245235"/>
            <wp:effectExtent l="0" t="0" r="127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612130" cy="1245235"/>
                    </a:xfrm>
                    <a:prstGeom prst="rect">
                      <a:avLst/>
                    </a:prstGeom>
                  </pic:spPr>
                </pic:pic>
              </a:graphicData>
            </a:graphic>
          </wp:inline>
        </w:drawing>
      </w:r>
    </w:p>
    <w:p w:rsidR="00932FD8" w:rsidRDefault="00932FD8">
      <w:pPr>
        <w:rPr>
          <w:lang w:val="en-US"/>
        </w:rPr>
      </w:pPr>
      <w:r>
        <w:rPr>
          <w:lang w:val="en-US"/>
        </w:rPr>
        <w:t xml:space="preserve">The Male gender purchases more than Female </w:t>
      </w:r>
      <w:r w:rsidR="00AE4C22">
        <w:rPr>
          <w:lang w:val="en-US"/>
        </w:rPr>
        <w:t>gender. Purchase Count column shows us that fact, however when we look at the Avg Total Purchase per Person then we notice Female gender buys little bit more expensive games or Optional Items.</w:t>
      </w:r>
    </w:p>
    <w:p w:rsidR="00AE4C22" w:rsidRDefault="00AE4C22">
      <w:pPr>
        <w:rPr>
          <w:lang w:val="en-US"/>
        </w:rPr>
      </w:pPr>
    </w:p>
    <w:p w:rsidR="00AE4C22" w:rsidRDefault="00AE4C22">
      <w:pPr>
        <w:rPr>
          <w:lang w:val="en-US"/>
        </w:rPr>
      </w:pPr>
    </w:p>
    <w:p w:rsidR="00AE4C22" w:rsidRDefault="00AE4C22">
      <w:pPr>
        <w:rPr>
          <w:lang w:val="en-US"/>
        </w:rPr>
      </w:pPr>
      <w:r>
        <w:rPr>
          <w:lang w:val="en-US"/>
        </w:rPr>
        <w:t>2.- Age Demographics stats:</w:t>
      </w:r>
    </w:p>
    <w:p w:rsidR="00AE4C22" w:rsidRDefault="00AE4C22">
      <w:pPr>
        <w:rPr>
          <w:lang w:val="en-US"/>
        </w:rPr>
      </w:pPr>
      <w:r w:rsidRPr="00AE4C22">
        <w:rPr>
          <w:lang w:val="en-US"/>
        </w:rPr>
        <w:drawing>
          <wp:inline distT="0" distB="0" distL="0" distR="0" wp14:anchorId="785F5FD8" wp14:editId="0538429D">
            <wp:extent cx="5461000" cy="386080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461000" cy="3860800"/>
                    </a:xfrm>
                    <a:prstGeom prst="rect">
                      <a:avLst/>
                    </a:prstGeom>
                  </pic:spPr>
                </pic:pic>
              </a:graphicData>
            </a:graphic>
          </wp:inline>
        </w:drawing>
      </w:r>
    </w:p>
    <w:p w:rsidR="00AE4C22" w:rsidRDefault="00AE4C22">
      <w:pPr>
        <w:rPr>
          <w:lang w:val="en-US"/>
        </w:rPr>
      </w:pPr>
    </w:p>
    <w:p w:rsidR="005F3615" w:rsidRDefault="005F3615">
      <w:pPr>
        <w:rPr>
          <w:lang w:val="en-US"/>
        </w:rPr>
      </w:pPr>
    </w:p>
    <w:p w:rsidR="005F3615" w:rsidRDefault="005F3615">
      <w:pPr>
        <w:rPr>
          <w:lang w:val="en-US"/>
        </w:rPr>
      </w:pPr>
    </w:p>
    <w:p w:rsidR="003B4187" w:rsidRPr="003B4187" w:rsidRDefault="003B4187" w:rsidP="003B4187">
      <w:pPr>
        <w:rPr>
          <w:rFonts w:ascii="Times New Roman" w:eastAsia="Times New Roman" w:hAnsi="Times New Roman" w:cs="Times New Roman"/>
          <w:lang w:val="en-US" w:eastAsia="es-ES_tradnl"/>
        </w:rPr>
      </w:pPr>
      <w:r>
        <w:rPr>
          <w:lang w:val="en-US"/>
        </w:rPr>
        <w:t xml:space="preserve">  The players who purchased </w:t>
      </w:r>
      <w:r w:rsidRPr="003B4187">
        <w:rPr>
          <w:rFonts w:ascii="Times New Roman" w:eastAsia="Times New Roman" w:hAnsi="Times New Roman" w:cs="Times New Roman"/>
          <w:lang w:val="en-US" w:eastAsia="es-ES_tradnl"/>
        </w:rPr>
        <w:t>optional items that enhance their playing experience</w:t>
      </w:r>
    </w:p>
    <w:p w:rsidR="005F3615" w:rsidRDefault="003B4187">
      <w:pPr>
        <w:rPr>
          <w:lang w:val="en-US"/>
        </w:rPr>
      </w:pPr>
      <w:r>
        <w:rPr>
          <w:lang w:val="en-US"/>
        </w:rPr>
        <w:lastRenderedPageBreak/>
        <w:t>more frequently, belong to the range of age from 20 to 24 and in the second place, teens age from 15 to 19 years old.</w:t>
      </w:r>
    </w:p>
    <w:p w:rsidR="005F3615" w:rsidRDefault="005F3615">
      <w:pPr>
        <w:rPr>
          <w:lang w:val="en-US"/>
        </w:rPr>
      </w:pPr>
    </w:p>
    <w:p w:rsidR="00AE4C22" w:rsidRDefault="005F3615">
      <w:pPr>
        <w:rPr>
          <w:lang w:val="en-US"/>
        </w:rPr>
      </w:pPr>
      <w:r>
        <w:rPr>
          <w:lang w:val="en-US"/>
        </w:rPr>
        <w:t>3.- Most Profitable Items</w:t>
      </w:r>
    </w:p>
    <w:p w:rsidR="005F3615" w:rsidRDefault="005F3615">
      <w:pPr>
        <w:rPr>
          <w:lang w:val="en-US"/>
        </w:rPr>
      </w:pPr>
    </w:p>
    <w:p w:rsidR="005F3615" w:rsidRDefault="005F3615">
      <w:pPr>
        <w:rPr>
          <w:lang w:val="en-US"/>
        </w:rPr>
      </w:pPr>
      <w:r w:rsidRPr="005F3615">
        <w:rPr>
          <w:lang w:val="en-US"/>
        </w:rPr>
        <w:drawing>
          <wp:inline distT="0" distB="0" distL="0" distR="0" wp14:anchorId="264F0C81" wp14:editId="72A55860">
            <wp:extent cx="5612130" cy="1530350"/>
            <wp:effectExtent l="0" t="0" r="1270" b="635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612130" cy="1530350"/>
                    </a:xfrm>
                    <a:prstGeom prst="rect">
                      <a:avLst/>
                    </a:prstGeom>
                  </pic:spPr>
                </pic:pic>
              </a:graphicData>
            </a:graphic>
          </wp:inline>
        </w:drawing>
      </w:r>
    </w:p>
    <w:p w:rsidR="005F3615" w:rsidRDefault="005F3615">
      <w:pPr>
        <w:rPr>
          <w:lang w:val="en-US"/>
        </w:rPr>
      </w:pPr>
    </w:p>
    <w:p w:rsidR="005F3615" w:rsidRDefault="00A6770B">
      <w:pPr>
        <w:rPr>
          <w:lang w:val="en-US"/>
        </w:rPr>
      </w:pPr>
      <w:r>
        <w:rPr>
          <w:lang w:val="en-US"/>
        </w:rPr>
        <w:t xml:space="preserve">The most profitable optional item is Item ID 178, with 12 items purchased, the Item Price is $4.23 and the total value is $50.76 </w:t>
      </w:r>
      <w:proofErr w:type="spellStart"/>
      <w:r>
        <w:rPr>
          <w:lang w:val="en-US"/>
        </w:rPr>
        <w:t>usd</w:t>
      </w:r>
      <w:proofErr w:type="spellEnd"/>
      <w:r>
        <w:rPr>
          <w:lang w:val="en-US"/>
        </w:rPr>
        <w:t>. May be the reason why is due to it has some popular features that help gamers to enhance their gaming experience and make it a more realistic experience.</w:t>
      </w:r>
    </w:p>
    <w:p w:rsidR="00595687" w:rsidRDefault="00A6770B" w:rsidP="00A6770B">
      <w:pPr>
        <w:rPr>
          <w:rFonts w:ascii="Times New Roman" w:eastAsia="Times New Roman" w:hAnsi="Times New Roman" w:cs="Times New Roman"/>
          <w:lang w:val="en-US" w:eastAsia="es-ES_tradnl"/>
        </w:rPr>
      </w:pPr>
      <w:r>
        <w:rPr>
          <w:lang w:val="en-US"/>
        </w:rPr>
        <w:t>As a Lead Analyst I would recommend to my boss at I</w:t>
      </w:r>
      <w:r w:rsidRPr="00A6770B">
        <w:rPr>
          <w:rFonts w:ascii="Times New Roman" w:eastAsia="Times New Roman" w:hAnsi="Times New Roman" w:cs="Times New Roman"/>
          <w:lang w:val="en-US" w:eastAsia="es-ES_tradnl"/>
        </w:rPr>
        <w:t xml:space="preserve">ndependent </w:t>
      </w:r>
      <w:r>
        <w:rPr>
          <w:rFonts w:ascii="Times New Roman" w:eastAsia="Times New Roman" w:hAnsi="Times New Roman" w:cs="Times New Roman"/>
          <w:lang w:val="en-US" w:eastAsia="es-ES_tradnl"/>
        </w:rPr>
        <w:t>G</w:t>
      </w:r>
      <w:r w:rsidRPr="00A6770B">
        <w:rPr>
          <w:rFonts w:ascii="Times New Roman" w:eastAsia="Times New Roman" w:hAnsi="Times New Roman" w:cs="Times New Roman"/>
          <w:lang w:val="en-US" w:eastAsia="es-ES_tradnl"/>
        </w:rPr>
        <w:t xml:space="preserve">aming </w:t>
      </w:r>
      <w:r>
        <w:rPr>
          <w:rFonts w:ascii="Times New Roman" w:eastAsia="Times New Roman" w:hAnsi="Times New Roman" w:cs="Times New Roman"/>
          <w:lang w:val="en-US" w:eastAsia="es-ES_tradnl"/>
        </w:rPr>
        <w:t>C</w:t>
      </w:r>
      <w:r w:rsidRPr="00A6770B">
        <w:rPr>
          <w:rFonts w:ascii="Times New Roman" w:eastAsia="Times New Roman" w:hAnsi="Times New Roman" w:cs="Times New Roman"/>
          <w:lang w:val="en-US" w:eastAsia="es-ES_tradnl"/>
        </w:rPr>
        <w:t>ompany</w:t>
      </w:r>
      <w:r>
        <w:rPr>
          <w:rFonts w:ascii="Times New Roman" w:eastAsia="Times New Roman" w:hAnsi="Times New Roman" w:cs="Times New Roman"/>
          <w:lang w:val="en-US" w:eastAsia="es-ES_tradnl"/>
        </w:rPr>
        <w:t xml:space="preserve">, the Game </w:t>
      </w:r>
      <w:r w:rsidR="00595687">
        <w:rPr>
          <w:rFonts w:ascii="Times New Roman" w:eastAsia="Times New Roman" w:hAnsi="Times New Roman" w:cs="Times New Roman"/>
          <w:lang w:val="en-US" w:eastAsia="es-ES_tradnl"/>
        </w:rPr>
        <w:t>Items Development Team also improve with some features Item Ids: 82 (Nirvana) and 92 (Final Critic), because they both have a higher ticket price (Item Price) of $4.90 and $4.88 each, and promote those new features in the range of ages who are bigger consumers as shown in point 2 (above), and also create an offer to Female Gender as they buy more expensive Game Optional Items.</w:t>
      </w:r>
    </w:p>
    <w:p w:rsidR="00A6770B" w:rsidRPr="00A6770B" w:rsidRDefault="00595687" w:rsidP="00A6770B">
      <w:pPr>
        <w:rPr>
          <w:rFonts w:ascii="Times New Roman" w:eastAsia="Times New Roman" w:hAnsi="Times New Roman" w:cs="Times New Roman"/>
          <w:lang w:val="en-US" w:eastAsia="es-ES_tradnl"/>
        </w:rPr>
      </w:pPr>
      <w:bookmarkStart w:id="0" w:name="_GoBack"/>
      <w:bookmarkEnd w:id="0"/>
      <w:proofErr w:type="gramStart"/>
      <w:r>
        <w:rPr>
          <w:rFonts w:ascii="Times New Roman" w:eastAsia="Times New Roman" w:hAnsi="Times New Roman" w:cs="Times New Roman"/>
          <w:lang w:val="en-US" w:eastAsia="es-ES_tradnl"/>
        </w:rPr>
        <w:t>Therefore</w:t>
      </w:r>
      <w:proofErr w:type="gramEnd"/>
      <w:r>
        <w:rPr>
          <w:rFonts w:ascii="Times New Roman" w:eastAsia="Times New Roman" w:hAnsi="Times New Roman" w:cs="Times New Roman"/>
          <w:lang w:val="en-US" w:eastAsia="es-ES_tradnl"/>
        </w:rPr>
        <w:t xml:space="preserve"> they could increase revenue based on Total Purchase Value. </w:t>
      </w:r>
    </w:p>
    <w:p w:rsidR="00A6770B" w:rsidRPr="00932FD8" w:rsidRDefault="00A6770B">
      <w:pPr>
        <w:rPr>
          <w:lang w:val="en-US"/>
        </w:rPr>
      </w:pPr>
    </w:p>
    <w:sectPr w:rsidR="00A6770B" w:rsidRPr="00932FD8" w:rsidSect="007B6BC2">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6"/>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32FD8"/>
    <w:rsid w:val="003B4187"/>
    <w:rsid w:val="00595687"/>
    <w:rsid w:val="005F3615"/>
    <w:rsid w:val="007B6BC2"/>
    <w:rsid w:val="00932FD8"/>
    <w:rsid w:val="00A6770B"/>
    <w:rsid w:val="00AE4C22"/>
    <w:rsid w:val="00DF5FC7"/>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decimalSymbol w:val="."/>
  <w:listSeparator w:val=","/>
  <w14:docId w14:val="53A5776B"/>
  <w15:chartTrackingRefBased/>
  <w15:docId w15:val="{97A83BD9-C562-4042-970C-A7A620272D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s-MX"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18557688">
      <w:bodyDiv w:val="1"/>
      <w:marLeft w:val="0"/>
      <w:marRight w:val="0"/>
      <w:marTop w:val="0"/>
      <w:marBottom w:val="0"/>
      <w:divBdr>
        <w:top w:val="none" w:sz="0" w:space="0" w:color="auto"/>
        <w:left w:val="none" w:sz="0" w:space="0" w:color="auto"/>
        <w:bottom w:val="none" w:sz="0" w:space="0" w:color="auto"/>
        <w:right w:val="none" w:sz="0" w:space="0" w:color="auto"/>
      </w:divBdr>
    </w:div>
    <w:div w:id="952978058">
      <w:bodyDiv w:val="1"/>
      <w:marLeft w:val="0"/>
      <w:marRight w:val="0"/>
      <w:marTop w:val="0"/>
      <w:marBottom w:val="0"/>
      <w:divBdr>
        <w:top w:val="none" w:sz="0" w:space="0" w:color="auto"/>
        <w:left w:val="none" w:sz="0" w:space="0" w:color="auto"/>
        <w:bottom w:val="none" w:sz="0" w:space="0" w:color="auto"/>
        <w:right w:val="none" w:sz="0" w:space="0" w:color="auto"/>
      </w:divBdr>
    </w:div>
    <w:div w:id="1006859261">
      <w:bodyDiv w:val="1"/>
      <w:marLeft w:val="0"/>
      <w:marRight w:val="0"/>
      <w:marTop w:val="0"/>
      <w:marBottom w:val="0"/>
      <w:divBdr>
        <w:top w:val="none" w:sz="0" w:space="0" w:color="auto"/>
        <w:left w:val="none" w:sz="0" w:space="0" w:color="auto"/>
        <w:bottom w:val="none" w:sz="0" w:space="0" w:color="auto"/>
        <w:right w:val="none" w:sz="0" w:space="0" w:color="auto"/>
      </w:divBdr>
    </w:div>
    <w:div w:id="19721277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fontTable" Target="fontTable.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tiff"/><Relationship Id="rId5" Type="http://schemas.openxmlformats.org/officeDocument/2006/relationships/image" Target="media/image2.tiff"/><Relationship Id="rId4" Type="http://schemas.openxmlformats.org/officeDocument/2006/relationships/image" Target="media/image1.tif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35</TotalTime>
  <Pages>2</Pages>
  <Words>216</Words>
  <Characters>1190</Characters>
  <Application>Microsoft Office Word</Application>
  <DocSecurity>0</DocSecurity>
  <Lines>9</Lines>
  <Paragraphs>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1404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David Mariscal</dc:creator>
  <cp:keywords/>
  <dc:description/>
  <cp:lastModifiedBy>David Mariscal</cp:lastModifiedBy>
  <cp:revision>3</cp:revision>
  <dcterms:created xsi:type="dcterms:W3CDTF">2020-01-07T02:04:00Z</dcterms:created>
  <dcterms:modified xsi:type="dcterms:W3CDTF">2020-01-07T04:00:00Z</dcterms:modified>
</cp:coreProperties>
</file>